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A178" w14:textId="77777777" w:rsidR="000B5E71" w:rsidRDefault="000B5E71" w:rsidP="000B5E71">
      <w:pPr>
        <w:rPr>
          <w:rFonts w:hint="eastAsia"/>
        </w:rPr>
      </w:pPr>
      <w:r>
        <w:rPr>
          <w:rFonts w:hint="eastAsia"/>
        </w:rPr>
        <w:t>附件3</w:t>
      </w:r>
    </w:p>
    <w:p w14:paraId="771C46D1" w14:textId="77777777" w:rsidR="000B5E71" w:rsidRDefault="000B5E71" w:rsidP="000B5E71">
      <w:pPr>
        <w:rPr>
          <w:rFonts w:hint="eastAsia"/>
          <w:sz w:val="20"/>
        </w:rPr>
      </w:pPr>
    </w:p>
    <w:p w14:paraId="12D5B20B" w14:textId="77777777" w:rsidR="000B5E71" w:rsidRDefault="000B5E71" w:rsidP="000B5E71">
      <w:pPr>
        <w:widowControl/>
        <w:jc w:val="center"/>
        <w:rPr>
          <w:rFonts w:ascii="华文仿宋" w:eastAsia="华文仿宋" w:hAnsi="华文仿宋" w:hint="eastAsia"/>
          <w:b/>
          <w:color w:val="000000"/>
          <w:kern w:val="0"/>
          <w:sz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</w:rPr>
        <w:t>政府管理学院案例大赛决</w:t>
      </w:r>
      <w:r>
        <w:rPr>
          <w:rFonts w:ascii="华文仿宋" w:eastAsia="华文仿宋" w:hAnsi="华文仿宋"/>
          <w:b/>
          <w:color w:val="000000"/>
          <w:kern w:val="0"/>
          <w:sz w:val="32"/>
        </w:rPr>
        <w:t>赛</w:t>
      </w:r>
      <w:r>
        <w:rPr>
          <w:rFonts w:ascii="华文仿宋" w:eastAsia="华文仿宋" w:hAnsi="华文仿宋" w:hint="eastAsia"/>
          <w:b/>
          <w:color w:val="000000"/>
          <w:kern w:val="0"/>
          <w:sz w:val="32"/>
        </w:rPr>
        <w:t>现场评分表</w:t>
      </w:r>
    </w:p>
    <w:p w14:paraId="2B1C1C0D" w14:textId="77777777" w:rsidR="000B5E71" w:rsidRDefault="000B5E71" w:rsidP="000B5E71">
      <w:pPr>
        <w:widowControl/>
        <w:jc w:val="left"/>
        <w:rPr>
          <w:rFonts w:ascii="仿宋" w:eastAsia="仿宋" w:hAnsi="仿宋" w:hint="eastAsia"/>
          <w:b/>
          <w:color w:val="000000"/>
          <w:kern w:val="0"/>
          <w:sz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</w:rPr>
        <w:t xml:space="preserve">队伍名称：                          </w:t>
      </w:r>
      <w:r>
        <w:rPr>
          <w:rFonts w:ascii="仿宋" w:eastAsia="仿宋" w:hAnsi="仿宋"/>
          <w:b/>
          <w:color w:val="000000"/>
          <w:kern w:val="0"/>
          <w:sz w:val="28"/>
        </w:rPr>
        <w:t>满分100分，权重：60%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12"/>
        <w:gridCol w:w="1729"/>
        <w:gridCol w:w="1731"/>
        <w:gridCol w:w="1612"/>
        <w:gridCol w:w="1612"/>
      </w:tblGrid>
      <w:tr w:rsidR="000B5E71" w14:paraId="142131EE" w14:textId="77777777" w:rsidTr="0006327C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035" w14:textId="77777777" w:rsidR="000B5E71" w:rsidRDefault="000B5E71" w:rsidP="0006327C">
            <w:pPr>
              <w:widowControl/>
              <w:jc w:val="center"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 w:val="22"/>
              </w:rPr>
              <w:t>评分项目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4805" w14:textId="77777777" w:rsidR="000B5E71" w:rsidRDefault="000B5E71" w:rsidP="0006327C">
            <w:pPr>
              <w:widowControl/>
              <w:jc w:val="center"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 w:val="22"/>
              </w:rPr>
              <w:t>评分点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978B" w14:textId="77777777" w:rsidR="000B5E71" w:rsidRDefault="000B5E71" w:rsidP="0006327C">
            <w:pPr>
              <w:widowControl/>
              <w:jc w:val="center"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 w:val="22"/>
              </w:rPr>
              <w:t>评分标准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A463" w14:textId="77777777" w:rsidR="000B5E71" w:rsidRDefault="000B5E71" w:rsidP="0006327C">
            <w:pPr>
              <w:widowControl/>
              <w:jc w:val="center"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 w:val="22"/>
              </w:rPr>
              <w:t>满分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2B3B" w14:textId="77777777" w:rsidR="000B5E71" w:rsidRDefault="000B5E71" w:rsidP="0006327C">
            <w:pPr>
              <w:widowControl/>
              <w:jc w:val="center"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 w:val="22"/>
              </w:rPr>
              <w:t>评分</w:t>
            </w:r>
          </w:p>
        </w:tc>
      </w:tr>
      <w:tr w:rsidR="000B5E71" w14:paraId="78DC8044" w14:textId="77777777" w:rsidTr="0006327C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5337A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现场表现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C1F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语言表达能力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9AD8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口齿清晰，适当的音量及恰当的语速。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4967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TimesNewRomanPSMT" w:eastAsia="宋体" w:hAnsi="TimesNewRomanPSMT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 w14:paraId="42F2D4DA" w14:textId="77777777" w:rsidR="000B5E71" w:rsidRDefault="000B5E71" w:rsidP="000632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5E71" w14:paraId="4C85BF92" w14:textId="77777777" w:rsidTr="0006327C"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9F13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64D0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身体语言与眼神交流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8EC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演讲期间具有良好的眼神交流，表现自信。</w:t>
            </w:r>
          </w:p>
        </w:tc>
        <w:tc>
          <w:tcPr>
            <w:tcW w:w="0" w:type="auto"/>
            <w:vAlign w:val="center"/>
          </w:tcPr>
          <w:p w14:paraId="6BE6C9C3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TimesNewRomanPSMT" w:eastAsia="宋体" w:hAnsi="TimesNewRomanPSMT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 w14:paraId="0FD72A7D" w14:textId="77777777" w:rsidR="000B5E71" w:rsidRDefault="000B5E71" w:rsidP="000632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5E71" w14:paraId="4A6BDCB0" w14:textId="77777777" w:rsidTr="0006327C"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32CCA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8AC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TimesNewRomanPSMT" w:eastAsia="宋体" w:hAnsi="TimesNewRomanPSMT"/>
                <w:color w:val="000000"/>
                <w:kern w:val="0"/>
                <w:sz w:val="22"/>
              </w:rPr>
              <w:t xml:space="preserve">PPT </w:t>
            </w: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制作水准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6FC7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能准确把握主题， PPT 界面风格统一、新颖。 </w:t>
            </w:r>
          </w:p>
        </w:tc>
        <w:tc>
          <w:tcPr>
            <w:tcW w:w="0" w:type="auto"/>
            <w:vAlign w:val="center"/>
          </w:tcPr>
          <w:p w14:paraId="4CA9F158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TimesNewRomanPSMT" w:eastAsia="宋体" w:hAnsi="TimesNewRomanPSMT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E9CA4D2" w14:textId="77777777" w:rsidR="000B5E71" w:rsidRDefault="000B5E71" w:rsidP="000632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5E71" w14:paraId="3ED291F0" w14:textId="77777777" w:rsidTr="0006327C"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E21F5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B8F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重复性及时间控制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08B3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表述简洁明了，在时间限制内完成演讲。</w:t>
            </w:r>
          </w:p>
        </w:tc>
        <w:tc>
          <w:tcPr>
            <w:tcW w:w="0" w:type="auto"/>
            <w:vAlign w:val="center"/>
          </w:tcPr>
          <w:p w14:paraId="7578764B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TimesNewRomanPSMT" w:eastAsia="宋体" w:hAnsi="TimesNewRomanPSMT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95F0F16" w14:textId="77777777" w:rsidR="000B5E71" w:rsidRDefault="000B5E71" w:rsidP="000632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5E71" w14:paraId="51C4F6D6" w14:textId="77777777" w:rsidTr="0006327C"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80F3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F2C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团队合作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CD1B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团队成员分工明确，配合默契。 </w:t>
            </w:r>
          </w:p>
        </w:tc>
        <w:tc>
          <w:tcPr>
            <w:tcW w:w="0" w:type="auto"/>
            <w:vAlign w:val="center"/>
          </w:tcPr>
          <w:p w14:paraId="411361A5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TimesNewRomanPSMT" w:eastAsia="宋体" w:hAnsi="TimesNewRomanPSMT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 w14:paraId="1F95D2CE" w14:textId="77777777" w:rsidR="000B5E71" w:rsidRDefault="000B5E71" w:rsidP="000632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5E71" w14:paraId="034F42BD" w14:textId="77777777" w:rsidTr="0006327C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E4CF5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专业水平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04FB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提问能力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F0F2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提出的问题具有一定深度和专业性；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2CA2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TimesNewRomanPSMT" w:eastAsia="宋体" w:hAnsi="TimesNewRomanPSMT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 w14:paraId="4E2F2FF2" w14:textId="77777777" w:rsidR="000B5E71" w:rsidRDefault="000B5E71" w:rsidP="000632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5E71" w14:paraId="3CAF5874" w14:textId="77777777" w:rsidTr="0006327C"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00EC0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972B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应答能力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F0A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能冷静、迅速回答所遇问题，思路清晰、逻辑严谨、表达明了。 </w:t>
            </w:r>
          </w:p>
        </w:tc>
        <w:tc>
          <w:tcPr>
            <w:tcW w:w="0" w:type="auto"/>
            <w:vAlign w:val="center"/>
          </w:tcPr>
          <w:p w14:paraId="7B752431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TimesNewRomanPSMT" w:eastAsia="宋体" w:hAnsi="TimesNewRomanPSMT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vAlign w:val="center"/>
          </w:tcPr>
          <w:p w14:paraId="57FA6988" w14:textId="77777777" w:rsidR="000B5E71" w:rsidRDefault="000B5E71" w:rsidP="000632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5E71" w14:paraId="4B766E34" w14:textId="77777777" w:rsidTr="0006327C"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13003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9CB6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方案可行性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BFBD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方案经得起质疑和挑战。</w:t>
            </w:r>
          </w:p>
        </w:tc>
        <w:tc>
          <w:tcPr>
            <w:tcW w:w="0" w:type="auto"/>
            <w:vAlign w:val="center"/>
          </w:tcPr>
          <w:p w14:paraId="1943BCC2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TimesNewRomanPSMT" w:eastAsia="宋体" w:hAnsi="TimesNewRomanPSMT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vAlign w:val="center"/>
          </w:tcPr>
          <w:p w14:paraId="56AD2522" w14:textId="77777777" w:rsidR="000B5E71" w:rsidRDefault="000B5E71" w:rsidP="000632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5E71" w14:paraId="7C59DEBC" w14:textId="77777777" w:rsidTr="0006327C"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AD77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6946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 xml:space="preserve">专业分析能力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815D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能在现场答辩中运用公共管理知识、理论和分析方法。</w:t>
            </w:r>
          </w:p>
        </w:tc>
        <w:tc>
          <w:tcPr>
            <w:tcW w:w="0" w:type="auto"/>
            <w:vAlign w:val="center"/>
          </w:tcPr>
          <w:p w14:paraId="42DFABF2" w14:textId="77777777" w:rsidR="000B5E71" w:rsidRDefault="000B5E71" w:rsidP="0006327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TimesNewRomanPSMT" w:eastAsia="宋体" w:hAnsi="TimesNewRomanPSMT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vAlign w:val="center"/>
          </w:tcPr>
          <w:p w14:paraId="19D4309E" w14:textId="77777777" w:rsidR="000B5E71" w:rsidRDefault="000B5E71" w:rsidP="000632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5E71" w14:paraId="79E6255B" w14:textId="77777777" w:rsidTr="0006327C">
        <w:trPr>
          <w:trHeight w:val="1162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B20" w14:textId="77777777" w:rsidR="000B5E71" w:rsidRDefault="000B5E71" w:rsidP="0006327C">
            <w:pPr>
              <w:widowControl/>
              <w:jc w:val="center"/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 w:val="28"/>
              </w:rPr>
              <w:t>总分</w:t>
            </w:r>
          </w:p>
        </w:tc>
        <w:tc>
          <w:tcPr>
            <w:tcW w:w="0" w:type="auto"/>
            <w:gridSpan w:val="3"/>
            <w:vAlign w:val="center"/>
          </w:tcPr>
          <w:p w14:paraId="2F917299" w14:textId="77777777" w:rsidR="000B5E71" w:rsidRDefault="000B5E71" w:rsidP="000632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</w:tbl>
    <w:p w14:paraId="38F2E290" w14:textId="77777777" w:rsidR="005D7936" w:rsidRDefault="005D7936" w:rsidP="000B5E71">
      <w:pPr>
        <w:rPr>
          <w:rFonts w:hint="eastAsia"/>
        </w:rPr>
      </w:pPr>
    </w:p>
    <w:sectPr w:rsidR="005D7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C311" w14:textId="77777777" w:rsidR="002B6035" w:rsidRDefault="002B6035" w:rsidP="000B5E71">
      <w:pPr>
        <w:rPr>
          <w:rFonts w:hint="eastAsia"/>
        </w:rPr>
      </w:pPr>
      <w:r>
        <w:separator/>
      </w:r>
    </w:p>
  </w:endnote>
  <w:endnote w:type="continuationSeparator" w:id="0">
    <w:p w14:paraId="7C3D56DB" w14:textId="77777777" w:rsidR="002B6035" w:rsidRDefault="002B6035" w:rsidP="000B5E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5F01" w14:textId="77777777" w:rsidR="002B6035" w:rsidRDefault="002B6035" w:rsidP="000B5E71">
      <w:pPr>
        <w:rPr>
          <w:rFonts w:hint="eastAsia"/>
        </w:rPr>
      </w:pPr>
      <w:r>
        <w:separator/>
      </w:r>
    </w:p>
  </w:footnote>
  <w:footnote w:type="continuationSeparator" w:id="0">
    <w:p w14:paraId="2FF14D6E" w14:textId="77777777" w:rsidR="002B6035" w:rsidRDefault="002B6035" w:rsidP="000B5E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C8"/>
    <w:rsid w:val="000B5E71"/>
    <w:rsid w:val="002B6035"/>
    <w:rsid w:val="00397076"/>
    <w:rsid w:val="005D7936"/>
    <w:rsid w:val="0063200B"/>
    <w:rsid w:val="00644FA4"/>
    <w:rsid w:val="006827EC"/>
    <w:rsid w:val="0072356D"/>
    <w:rsid w:val="00A40166"/>
    <w:rsid w:val="00A4537C"/>
    <w:rsid w:val="00A710FA"/>
    <w:rsid w:val="00E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4135B"/>
  <w15:chartTrackingRefBased/>
  <w15:docId w15:val="{993430F8-F73D-40FF-A021-CC30ADAF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E71"/>
    <w:pPr>
      <w:widowControl w:val="0"/>
      <w:spacing w:after="0" w:line="240" w:lineRule="auto"/>
      <w:jc w:val="both"/>
    </w:pPr>
    <w:rPr>
      <w:rFonts w:ascii="等线" w:eastAsia="等线" w:hAnsi="等线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39C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9C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9C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9C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9C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9C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9C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9C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9C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9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9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9C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9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9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9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9C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93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9C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93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9C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939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939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39C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5E7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B5E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B5E7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B5E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宽 陈</dc:creator>
  <cp:keywords/>
  <dc:description/>
  <cp:lastModifiedBy>宽 陈</cp:lastModifiedBy>
  <cp:revision>2</cp:revision>
  <dcterms:created xsi:type="dcterms:W3CDTF">2025-03-06T08:26:00Z</dcterms:created>
  <dcterms:modified xsi:type="dcterms:W3CDTF">2025-03-06T08:26:00Z</dcterms:modified>
</cp:coreProperties>
</file>